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4B4" w:rsidRPr="00A944B4" w:rsidRDefault="00A944B4" w:rsidP="00A944B4">
      <w:pPr>
        <w:ind w:left="2880" w:firstLine="720"/>
        <w:rPr>
          <w:rFonts w:ascii="Helvetica" w:hAnsi="Helvetica" w:cs="Times New Roman"/>
          <w:color w:val="000000" w:themeColor="text1"/>
          <w:sz w:val="18"/>
          <w:szCs w:val="18"/>
        </w:rPr>
      </w:pPr>
      <w:r w:rsidRPr="00A944B4">
        <w:rPr>
          <w:rFonts w:ascii="Helvetica" w:eastAsia="Times New Roman" w:hAnsi="Helvetica" w:cs="Times New Roman"/>
          <w:b/>
          <w:iCs/>
          <w:color w:val="000000" w:themeColor="text1"/>
          <w:sz w:val="20"/>
          <w:szCs w:val="20"/>
        </w:rPr>
        <w:t>IDEAS FOR ADULTS</w:t>
      </w:r>
    </w:p>
    <w:p w:rsidR="00A944B4" w:rsidRPr="00A944B4" w:rsidRDefault="00A944B4" w:rsidP="00A944B4">
      <w:pPr>
        <w:rPr>
          <w:rFonts w:ascii="Helvetica" w:eastAsia="Times New Roman" w:hAnsi="Helvetica" w:cs="Times New Roman"/>
          <w:b/>
          <w:iCs/>
          <w:color w:val="000000" w:themeColor="text1"/>
          <w:sz w:val="20"/>
          <w:szCs w:val="20"/>
        </w:rPr>
      </w:pPr>
    </w:p>
    <w:p w:rsidR="00A944B4" w:rsidRPr="00A944B4" w:rsidRDefault="00A944B4" w:rsidP="00A944B4">
      <w:pPr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</w:pP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>The 22-</w:t>
      </w:r>
      <w:r w:rsidR="007D7D65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>minute video</w:t>
      </w:r>
      <w:r w:rsidR="00702A57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 </w:t>
      </w:r>
      <w:r w:rsidR="00702A57" w:rsidRPr="00702A57">
        <w:rPr>
          <w:rFonts w:ascii="Helvetica" w:eastAsia="Times New Roman" w:hAnsi="Helvetica" w:cs="Times New Roman"/>
          <w:bCs/>
          <w:i/>
          <w:color w:val="000000" w:themeColor="text1"/>
          <w:sz w:val="20"/>
          <w:szCs w:val="20"/>
        </w:rPr>
        <w:t>Viewpoints</w:t>
      </w:r>
      <w:r w:rsidRPr="00A944B4">
        <w:rPr>
          <w:rFonts w:ascii="Helvetica" w:eastAsia="Times New Roman" w:hAnsi="Helvetica" w:cs="Times New Roman"/>
          <w:bCs/>
          <w:i/>
          <w:color w:val="000000" w:themeColor="text1"/>
          <w:sz w:val="20"/>
          <w:szCs w:val="20"/>
        </w:rPr>
        <w:t xml:space="preserve">: How Do You Understand Art? </w:t>
      </w: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>:</w:t>
      </w:r>
    </w:p>
    <w:p w:rsidR="00A944B4" w:rsidRPr="00A944B4" w:rsidRDefault="00A944B4" w:rsidP="00A944B4">
      <w:pPr>
        <w:numPr>
          <w:ilvl w:val="0"/>
          <w:numId w:val="1"/>
        </w:numPr>
        <w:contextualSpacing/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</w:pP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Introduces and gives examples of five sets of ideas (Viewpoints) viewers can use to understand artworks; </w:t>
      </w:r>
    </w:p>
    <w:p w:rsidR="00A944B4" w:rsidRPr="00A944B4" w:rsidRDefault="00A944B4" w:rsidP="00A944B4">
      <w:pPr>
        <w:numPr>
          <w:ilvl w:val="0"/>
          <w:numId w:val="1"/>
        </w:numPr>
        <w:contextualSpacing/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</w:pP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Illustrates how  Viewpoints can be used to expand viewers’ understanding of a single artwork; and </w:t>
      </w:r>
    </w:p>
    <w:p w:rsidR="00A944B4" w:rsidRPr="00A944B4" w:rsidRDefault="00A944B4" w:rsidP="00A944B4">
      <w:pPr>
        <w:numPr>
          <w:ilvl w:val="0"/>
          <w:numId w:val="1"/>
        </w:numPr>
        <w:contextualSpacing/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</w:pP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Reviews key ideas relevant to all five Viewpoints, then offers viewers practice identifying the Viewpoints they use. </w:t>
      </w:r>
    </w:p>
    <w:p w:rsidR="00A944B4" w:rsidRPr="00A944B4" w:rsidRDefault="00A944B4" w:rsidP="00A944B4">
      <w:pPr>
        <w:ind w:left="360"/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</w:pP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The video concludes by inviting viewers to use Viewpoints to expand and deepen their own art understanding. </w:t>
      </w:r>
    </w:p>
    <w:p w:rsidR="00A944B4" w:rsidRPr="00A944B4" w:rsidRDefault="00A944B4" w:rsidP="00A944B4">
      <w:pPr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</w:pPr>
    </w:p>
    <w:p w:rsidR="00A944B4" w:rsidRPr="00A944B4" w:rsidRDefault="00A944B4" w:rsidP="00A944B4">
      <w:pPr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</w:pP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>Before visiting an art museum, you might watch the video with whoever accompanies you to the museum. You can print out</w:t>
      </w:r>
      <w:r w:rsidR="000241F5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 copies of the</w:t>
      </w: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 </w:t>
      </w:r>
      <w:r w:rsidRPr="00A944B4">
        <w:rPr>
          <w:rFonts w:ascii="Helvetica" w:eastAsia="Times New Roman" w:hAnsi="Helvetica" w:cs="Times New Roman"/>
          <w:bCs/>
          <w:i/>
          <w:color w:val="000000" w:themeColor="text1"/>
          <w:sz w:val="20"/>
          <w:szCs w:val="20"/>
        </w:rPr>
        <w:t>Viewpoints</w:t>
      </w:r>
      <w:r w:rsidR="00D73EA9">
        <w:rPr>
          <w:rFonts w:ascii="Helvetica" w:eastAsia="Times New Roman" w:hAnsi="Helvetica" w:cs="Times New Roman"/>
          <w:bCs/>
          <w:i/>
          <w:color w:val="000000" w:themeColor="text1"/>
          <w:sz w:val="20"/>
          <w:szCs w:val="20"/>
        </w:rPr>
        <w:t xml:space="preserve"> Guide</w:t>
      </w: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 for your companion/s and refer to the key ideas as you share responses stimulated by artworks that capture the group’s attention.</w:t>
      </w:r>
    </w:p>
    <w:p w:rsidR="00A944B4" w:rsidRPr="00A944B4" w:rsidRDefault="00A944B4" w:rsidP="00A944B4">
      <w:pPr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</w:pPr>
    </w:p>
    <w:p w:rsidR="00A944B4" w:rsidRPr="00A944B4" w:rsidRDefault="00A944B4" w:rsidP="00A944B4">
      <w:pPr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</w:pP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The video and </w:t>
      </w:r>
      <w:r w:rsidR="00862A29" w:rsidRPr="00A944B4">
        <w:rPr>
          <w:rFonts w:ascii="Helvetica" w:eastAsia="Times New Roman" w:hAnsi="Helvetica" w:cs="Times New Roman"/>
          <w:bCs/>
          <w:i/>
          <w:color w:val="000000" w:themeColor="text1"/>
          <w:sz w:val="20"/>
          <w:szCs w:val="20"/>
        </w:rPr>
        <w:t>Viewpoints</w:t>
      </w:r>
      <w:r w:rsidR="00862A29">
        <w:rPr>
          <w:rFonts w:ascii="Helvetica" w:eastAsia="Times New Roman" w:hAnsi="Helvetica" w:cs="Times New Roman"/>
          <w:bCs/>
          <w:i/>
          <w:color w:val="000000" w:themeColor="text1"/>
          <w:sz w:val="20"/>
          <w:szCs w:val="20"/>
        </w:rPr>
        <w:t xml:space="preserve"> Guide</w:t>
      </w:r>
      <w:r w:rsidR="00862A29"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 </w:t>
      </w: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can also be used in other settings, such as adult art classes, social circles, library outreach programs, or </w:t>
      </w:r>
      <w:r w:rsidR="00320A56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through </w:t>
      </w: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community centers. The third part of the video shows five artworks long enough to give viewers time to consider which Viewpoint they are inclined to use to understand each. </w:t>
      </w:r>
      <w:r w:rsidR="00AF6DBD" w:rsidRPr="000D330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Stop the video </w:t>
      </w:r>
      <w:r w:rsidR="00392B6A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after each artwork </w:t>
      </w:r>
      <w:r w:rsidR="00AF6DBD" w:rsidRPr="000D330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and ask </w:t>
      </w:r>
      <w:r w:rsidR="003A74B7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participants </w:t>
      </w:r>
      <w:r w:rsidR="00AF6DBD" w:rsidRPr="000D330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>to share their responses</w:t>
      </w: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. In the </w:t>
      </w:r>
      <w:r w:rsidR="00442465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>discussion</w:t>
      </w:r>
      <w:r w:rsidR="007E7E7C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>,</w:t>
      </w:r>
      <w:r w:rsidR="00442465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 members of the </w:t>
      </w:r>
      <w:r w:rsidR="00C2417C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group </w:t>
      </w: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will not only learn more about the art, but also about each other. </w:t>
      </w:r>
      <w:r w:rsidR="00C2417C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You </w:t>
      </w: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>might</w:t>
      </w:r>
      <w:r w:rsidR="00C2417C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 invite people </w:t>
      </w: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to bring images of artworks they like or admire, such as reproductions accessible online, posters, reproductions in books, or even original art they have made, purchased, or been given. </w:t>
      </w:r>
      <w:r w:rsidR="00836D76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The </w:t>
      </w:r>
      <w:r w:rsidR="00186136" w:rsidRPr="00A944B4">
        <w:rPr>
          <w:rFonts w:ascii="Helvetica" w:eastAsia="Times New Roman" w:hAnsi="Helvetica" w:cs="Times New Roman"/>
          <w:bCs/>
          <w:i/>
          <w:color w:val="000000" w:themeColor="text1"/>
          <w:sz w:val="20"/>
          <w:szCs w:val="20"/>
        </w:rPr>
        <w:t>Viewpoints</w:t>
      </w:r>
      <w:r w:rsidR="00186136">
        <w:rPr>
          <w:rFonts w:ascii="Helvetica" w:eastAsia="Times New Roman" w:hAnsi="Helvetica" w:cs="Times New Roman"/>
          <w:bCs/>
          <w:i/>
          <w:color w:val="000000" w:themeColor="text1"/>
          <w:sz w:val="20"/>
          <w:szCs w:val="20"/>
        </w:rPr>
        <w:t xml:space="preserve"> Guide</w:t>
      </w:r>
      <w:r w:rsidR="00186136"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 </w:t>
      </w:r>
      <w:r w:rsidRPr="00A944B4"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  <w:t xml:space="preserve">offer touchstones for sharing, comparing, and reflecting together. </w:t>
      </w:r>
    </w:p>
    <w:p w:rsidR="00A944B4" w:rsidRPr="00A944B4" w:rsidRDefault="00A944B4" w:rsidP="00A944B4">
      <w:pPr>
        <w:rPr>
          <w:rFonts w:ascii="Helvetica" w:eastAsia="Times New Roman" w:hAnsi="Helvetica" w:cs="Times New Roman"/>
          <w:bCs/>
          <w:iCs/>
          <w:color w:val="000000" w:themeColor="text1"/>
          <w:sz w:val="20"/>
          <w:szCs w:val="20"/>
        </w:rPr>
      </w:pPr>
    </w:p>
    <w:p w:rsidR="00A944B4" w:rsidRPr="00A944B4" w:rsidRDefault="00A944B4" w:rsidP="00A944B4">
      <w:pPr>
        <w:rPr>
          <w:rFonts w:ascii="Helvetica" w:eastAsia="Times New Roman" w:hAnsi="Helvetica" w:cs="Times New Roman"/>
          <w:b/>
          <w:iCs/>
          <w:color w:val="4472C4" w:themeColor="accent1"/>
          <w:sz w:val="20"/>
          <w:szCs w:val="20"/>
        </w:rPr>
      </w:pPr>
    </w:p>
    <w:p w:rsidR="00A944B4" w:rsidRPr="00A944B4" w:rsidRDefault="00A944B4" w:rsidP="00A944B4">
      <w:pPr>
        <w:rPr>
          <w:rFonts w:ascii="Helvetica" w:eastAsia="Times New Roman" w:hAnsi="Helvetica" w:cs="Times New Roman"/>
          <w:b/>
          <w:iCs/>
          <w:color w:val="4472C4" w:themeColor="accent1"/>
          <w:sz w:val="20"/>
          <w:szCs w:val="20"/>
        </w:rPr>
      </w:pPr>
    </w:p>
    <w:p w:rsidR="00A944B4" w:rsidRPr="00A944B4" w:rsidRDefault="00A944B4" w:rsidP="00A944B4">
      <w:pPr>
        <w:rPr>
          <w:rFonts w:ascii="Helvetica" w:eastAsia="Times New Roman" w:hAnsi="Helvetica" w:cs="Times New Roman"/>
          <w:b/>
          <w:iCs/>
          <w:color w:val="4472C4" w:themeColor="accent1"/>
          <w:sz w:val="20"/>
          <w:szCs w:val="20"/>
        </w:rPr>
      </w:pPr>
    </w:p>
    <w:p w:rsidR="00A944B4" w:rsidRPr="00A944B4" w:rsidRDefault="00A944B4" w:rsidP="00A944B4">
      <w:pPr>
        <w:rPr>
          <w:rFonts w:ascii="Helvetica" w:eastAsia="Times New Roman" w:hAnsi="Helvetica" w:cs="Times New Roman"/>
          <w:b/>
          <w:iCs/>
          <w:color w:val="4472C4" w:themeColor="accent1"/>
          <w:sz w:val="20"/>
          <w:szCs w:val="20"/>
        </w:rPr>
      </w:pPr>
    </w:p>
    <w:p w:rsidR="00A944B4" w:rsidRPr="00A944B4" w:rsidRDefault="00A944B4" w:rsidP="00A944B4">
      <w:pPr>
        <w:rPr>
          <w:rFonts w:ascii="Helvetica" w:eastAsia="Times New Roman" w:hAnsi="Helvetica" w:cs="Times New Roman"/>
          <w:b/>
          <w:iCs/>
          <w:color w:val="4472C4" w:themeColor="accent1"/>
          <w:sz w:val="20"/>
          <w:szCs w:val="20"/>
        </w:rPr>
      </w:pPr>
    </w:p>
    <w:p w:rsidR="00A944B4" w:rsidRDefault="00A944B4"/>
    <w:sectPr w:rsidR="00A9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7CEA"/>
    <w:multiLevelType w:val="hybridMultilevel"/>
    <w:tmpl w:val="3CA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B4"/>
    <w:rsid w:val="000241F5"/>
    <w:rsid w:val="00186136"/>
    <w:rsid w:val="00320A56"/>
    <w:rsid w:val="00392B6A"/>
    <w:rsid w:val="00392C03"/>
    <w:rsid w:val="003A74B7"/>
    <w:rsid w:val="00442465"/>
    <w:rsid w:val="006F241D"/>
    <w:rsid w:val="00702A57"/>
    <w:rsid w:val="007D7D65"/>
    <w:rsid w:val="007E7E7C"/>
    <w:rsid w:val="00836D76"/>
    <w:rsid w:val="00862A29"/>
    <w:rsid w:val="00A944B4"/>
    <w:rsid w:val="00AB2975"/>
    <w:rsid w:val="00AF6DBD"/>
    <w:rsid w:val="00BB5872"/>
    <w:rsid w:val="00C2417C"/>
    <w:rsid w:val="00CB4666"/>
    <w:rsid w:val="00D73EA9"/>
    <w:rsid w:val="00D87C2A"/>
    <w:rsid w:val="00EC7453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B83D614-F572-8544-A8D2-9B5425C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Erickson</dc:creator>
  <cp:keywords/>
  <dc:description/>
  <cp:lastModifiedBy>Mary Erickson</cp:lastModifiedBy>
  <cp:revision>2</cp:revision>
  <dcterms:created xsi:type="dcterms:W3CDTF">2021-06-07T06:53:00Z</dcterms:created>
  <dcterms:modified xsi:type="dcterms:W3CDTF">2021-06-07T06:53:00Z</dcterms:modified>
</cp:coreProperties>
</file>